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071A6B">
        <w:rPr>
          <w:rFonts w:ascii="Times New Roman" w:hAnsi="Times New Roman" w:cs="Times New Roman"/>
          <w:sz w:val="24"/>
          <w:szCs w:val="24"/>
        </w:rPr>
        <w:t>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1A6B">
        <w:rPr>
          <w:rFonts w:ascii="Times New Roman" w:hAnsi="Times New Roman" w:cs="Times New Roman"/>
          <w:b/>
          <w:sz w:val="24"/>
          <w:szCs w:val="24"/>
        </w:rPr>
        <w:t>ноября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</w:t>
      </w:r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300E1A">
        <w:rPr>
          <w:rFonts w:ascii="Times New Roman" w:hAnsi="Times New Roman" w:cs="Times New Roman"/>
          <w:u w:val="single"/>
        </w:rPr>
        <w:t xml:space="preserve"> ул.Чайковского</w:t>
      </w:r>
      <w:proofErr w:type="gramEnd"/>
      <w:r w:rsidR="00014E07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071A6B">
        <w:rPr>
          <w:rFonts w:ascii="Times New Roman" w:hAnsi="Times New Roman" w:cs="Times New Roman"/>
          <w:u w:val="single"/>
        </w:rPr>
        <w:t>3А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300E1A">
        <w:rPr>
          <w:rFonts w:ascii="Times New Roman" w:hAnsi="Times New Roman" w:cs="Times New Roman"/>
          <w:b/>
          <w:u w:val="single"/>
        </w:rPr>
        <w:t xml:space="preserve"> ул. Чайковского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300E1A">
        <w:rPr>
          <w:rFonts w:ascii="Times New Roman" w:hAnsi="Times New Roman" w:cs="Times New Roman"/>
          <w:b/>
          <w:u w:val="single"/>
        </w:rPr>
        <w:t>3</w:t>
      </w:r>
      <w:r w:rsidR="00071A6B">
        <w:rPr>
          <w:rFonts w:ascii="Times New Roman" w:hAnsi="Times New Roman" w:cs="Times New Roman"/>
          <w:b/>
          <w:u w:val="single"/>
        </w:rPr>
        <w:t>А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00E1A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071A6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027B19" w:rsidRDefault="00027B19" w:rsidP="00DB6CAD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6CAD" w:rsidRPr="00DB6CAD" w:rsidRDefault="00DB6CAD" w:rsidP="00DB6C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6CAD">
        <w:rPr>
          <w:rFonts w:ascii="Times New Roman" w:hAnsi="Times New Roman" w:cs="Times New Roman"/>
          <w:sz w:val="24"/>
          <w:szCs w:val="24"/>
        </w:rPr>
        <w:t xml:space="preserve">Контейнерная площадка (КП), расположенная по ул. Чайковского, д.№3а находится на постоянном контроле у Общественной палаты </w:t>
      </w:r>
      <w:proofErr w:type="spellStart"/>
      <w:r w:rsidRPr="00DB6CA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B6CAD">
        <w:rPr>
          <w:rFonts w:ascii="Times New Roman" w:hAnsi="Times New Roman" w:cs="Times New Roman"/>
          <w:sz w:val="24"/>
          <w:szCs w:val="24"/>
        </w:rPr>
        <w:t>. Королев из-за многочисленных жалоб жителей микрорайона на неудовлетворительное санитарное содержание названной КП.</w:t>
      </w:r>
    </w:p>
    <w:p w:rsidR="00DB6CAD" w:rsidRPr="00DB6CAD" w:rsidRDefault="00DB6CAD" w:rsidP="00DB6C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6CAD">
        <w:rPr>
          <w:rFonts w:ascii="Times New Roman" w:hAnsi="Times New Roman" w:cs="Times New Roman"/>
          <w:sz w:val="24"/>
          <w:szCs w:val="24"/>
        </w:rPr>
        <w:t xml:space="preserve">Общественниками проводились проверки, составлялись </w:t>
      </w:r>
      <w:proofErr w:type="spellStart"/>
      <w:r w:rsidRPr="00DB6CAD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Pr="00DB6CAD">
        <w:rPr>
          <w:rFonts w:ascii="Times New Roman" w:hAnsi="Times New Roman" w:cs="Times New Roman"/>
          <w:sz w:val="24"/>
          <w:szCs w:val="24"/>
        </w:rPr>
        <w:t>.</w:t>
      </w:r>
    </w:p>
    <w:p w:rsidR="00DB6CAD" w:rsidRPr="00DB6CAD" w:rsidRDefault="00DB6CAD" w:rsidP="00DB6C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6CAD">
        <w:rPr>
          <w:rFonts w:ascii="Times New Roman" w:hAnsi="Times New Roman" w:cs="Times New Roman"/>
          <w:sz w:val="24"/>
          <w:szCs w:val="24"/>
        </w:rPr>
        <w:t>Последняя проверка 13 ноября показала, на протяжении 10 дней деятельность КП стабилизировалась. Нарушений вывоза мусора по нормам СанПиН не зафиксировано.</w:t>
      </w:r>
    </w:p>
    <w:p w:rsidR="00DB6CAD" w:rsidRPr="00DB6CAD" w:rsidRDefault="00DB6CAD" w:rsidP="00DB6C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6CAD">
        <w:rPr>
          <w:rFonts w:ascii="Times New Roman" w:hAnsi="Times New Roman" w:cs="Times New Roman"/>
          <w:sz w:val="24"/>
          <w:szCs w:val="24"/>
        </w:rPr>
        <w:t>Есть замечание к региональному оператору: на контейнерах отсутствуют информационные наклейки.</w:t>
      </w:r>
    </w:p>
    <w:p w:rsidR="00DB6CAD" w:rsidRPr="00DB6CAD" w:rsidRDefault="00DB6CAD" w:rsidP="00DB6C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6CAD">
        <w:rPr>
          <w:rFonts w:ascii="Times New Roman" w:hAnsi="Times New Roman" w:cs="Times New Roman"/>
          <w:sz w:val="24"/>
          <w:szCs w:val="24"/>
        </w:rPr>
        <w:t>По результатам проверки составлен АКТ.</w:t>
      </w:r>
    </w:p>
    <w:p w:rsidR="00DB6CAD" w:rsidRPr="00DB6CAD" w:rsidRDefault="00DB6CAD" w:rsidP="00DB6CAD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B6CAD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1C3E9C" wp14:editId="2D9ACA67">
            <wp:simplePos x="0" y="0"/>
            <wp:positionH relativeFrom="column">
              <wp:posOffset>1285875</wp:posOffset>
            </wp:positionH>
            <wp:positionV relativeFrom="paragraph">
              <wp:posOffset>49530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DB6C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DB6CAD" w:rsidRDefault="00DB6CAD">
      <w:pPr>
        <w:rPr>
          <w:rFonts w:ascii="Times New Roman" w:hAnsi="Times New Roman" w:cs="Times New Roman"/>
          <w:sz w:val="24"/>
          <w:szCs w:val="24"/>
        </w:rPr>
      </w:pPr>
    </w:p>
    <w:p w:rsidR="00DB6CAD" w:rsidRDefault="00DB6CAD" w:rsidP="00DB6C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6C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0340" cy="4381168"/>
            <wp:effectExtent l="0" t="0" r="0" b="0"/>
            <wp:docPr id="1" name="Рисунок 1" descr="C:\Users\admindl\Downloads\IMG-2019111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-20191113-WA0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58" cy="438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6CAD" w:rsidRPr="00B463C9" w:rsidRDefault="00DB6CAD" w:rsidP="00DB6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C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0684" cy="4438229"/>
            <wp:effectExtent l="0" t="0" r="0" b="0"/>
            <wp:docPr id="2" name="Рисунок 2" descr="C:\Users\admindl\Downloads\IMG_20191113_153710_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13_153710_6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73" cy="444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CAD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1A6B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41C1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B6CAD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AA85"/>
  <w15:docId w15:val="{1E895C46-8127-4CA9-86D9-E31ABC5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A8E6D-8F66-498E-8356-8FE34697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2019-11-15T09:09:00Z</dcterms:created>
  <dcterms:modified xsi:type="dcterms:W3CDTF">2019-11-15T09:09:00Z</dcterms:modified>
</cp:coreProperties>
</file>