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6D2F0018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C7156">
              <w:rPr>
                <w:sz w:val="24"/>
                <w:szCs w:val="24"/>
                <w:lang w:eastAsia="en-US"/>
              </w:rPr>
              <w:t>24</w:t>
            </w:r>
            <w:r w:rsidR="008460FF">
              <w:rPr>
                <w:sz w:val="24"/>
                <w:szCs w:val="24"/>
                <w:lang w:eastAsia="en-US"/>
              </w:rPr>
              <w:t>.0</w:t>
            </w:r>
            <w:r w:rsidR="00DC7156">
              <w:rPr>
                <w:sz w:val="24"/>
                <w:szCs w:val="24"/>
                <w:lang w:eastAsia="en-US"/>
              </w:rPr>
              <w:t>3</w:t>
            </w:r>
            <w:r w:rsidR="008460FF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DC7156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B647CF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DC7156">
        <w:rPr>
          <w:b/>
          <w:sz w:val="24"/>
          <w:szCs w:val="24"/>
        </w:rPr>
        <w:t>18.03</w:t>
      </w:r>
      <w:r>
        <w:rPr>
          <w:b/>
          <w:sz w:val="24"/>
          <w:szCs w:val="24"/>
        </w:rPr>
        <w:t>.20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79B3D9A4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игрово</w:t>
      </w:r>
      <w:r w:rsidR="008460FF">
        <w:rPr>
          <w:color w:val="000000"/>
          <w:sz w:val="24"/>
          <w:szCs w:val="24"/>
          <w:shd w:val="clear" w:color="auto" w:fill="FFFFFF"/>
        </w:rPr>
        <w:t>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r w:rsidR="008460FF" w:rsidRPr="008460FF">
        <w:rPr>
          <w:b/>
          <w:color w:val="000000"/>
          <w:sz w:val="24"/>
          <w:szCs w:val="24"/>
          <w:shd w:val="clear" w:color="auto" w:fill="FFFFFF"/>
        </w:rPr>
        <w:t xml:space="preserve">во дворе </w:t>
      </w:r>
      <w:r w:rsidR="00DC7156">
        <w:rPr>
          <w:b/>
          <w:color w:val="000000"/>
          <w:sz w:val="24"/>
          <w:szCs w:val="24"/>
          <w:shd w:val="clear" w:color="auto" w:fill="FFFFFF"/>
        </w:rPr>
        <w:t>д.</w:t>
      </w:r>
      <w:r w:rsidR="00DC7156" w:rsidRPr="00DC7156">
        <w:rPr>
          <w:b/>
          <w:color w:val="000000"/>
          <w:sz w:val="24"/>
          <w:szCs w:val="24"/>
          <w:shd w:val="clear" w:color="auto" w:fill="FFFFFF"/>
        </w:rPr>
        <w:t>№29 по ул. Циолковского</w:t>
      </w:r>
      <w:bookmarkEnd w:id="0"/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18876334" w14:textId="77777777" w:rsidR="00DC7156" w:rsidRPr="00DC7156" w:rsidRDefault="00DC7156" w:rsidP="00DC7156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DC7156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DC7156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DC7156">
        <w:rPr>
          <w:color w:val="000000"/>
          <w:sz w:val="24"/>
          <w:szCs w:val="24"/>
          <w:shd w:val="clear" w:color="auto" w:fill="FFFFFF"/>
        </w:rPr>
        <w:t>, в рамках реализации национального проекта по направлению «Демография», 18 марта проинспектировала детскую дворовую площадку во дворе дома №29 по ул. Циолковского на предмет исполнения действующего законодательства требованиям безопасности при эксплуатации и содержания объектов.</w:t>
      </w:r>
    </w:p>
    <w:p w14:paraId="1CF58A93" w14:textId="77777777" w:rsidR="00DC7156" w:rsidRPr="00DC7156" w:rsidRDefault="00DC7156" w:rsidP="00DC7156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DC7156">
        <w:rPr>
          <w:color w:val="000000"/>
          <w:sz w:val="24"/>
          <w:szCs w:val="24"/>
          <w:shd w:val="clear" w:color="auto" w:fill="FFFFFF"/>
        </w:rPr>
        <w:t xml:space="preserve">Проверкой установлено: все игровые конструкции находятся в рабочем состоянии, видимых неисправностей и повреждений не имеют. На площадке поддерживается чистота. </w:t>
      </w:r>
    </w:p>
    <w:p w14:paraId="12D1E439" w14:textId="77777777" w:rsidR="00DC7156" w:rsidRPr="00DC7156" w:rsidRDefault="00DC7156" w:rsidP="00DC7156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DC7156">
        <w:rPr>
          <w:color w:val="000000"/>
          <w:sz w:val="24"/>
          <w:szCs w:val="24"/>
          <w:shd w:val="clear" w:color="auto" w:fill="FFFFFF"/>
        </w:rPr>
        <w:t xml:space="preserve">Замечания: опора с информационной табличкой «Правилами пользования площадкой» вырвана из грунта и закреплена проволокой к декоративному ограждению. Обнажена одна опора декоративного ограждения, на элементах конструкции имеются </w:t>
      </w:r>
      <w:proofErr w:type="spellStart"/>
      <w:r w:rsidRPr="00DC7156">
        <w:rPr>
          <w:color w:val="000000"/>
          <w:sz w:val="24"/>
          <w:szCs w:val="24"/>
          <w:shd w:val="clear" w:color="auto" w:fill="FFFFFF"/>
        </w:rPr>
        <w:t>вандальные</w:t>
      </w:r>
      <w:proofErr w:type="spellEnd"/>
      <w:r w:rsidRPr="00DC7156">
        <w:rPr>
          <w:color w:val="000000"/>
          <w:sz w:val="24"/>
          <w:szCs w:val="24"/>
          <w:shd w:val="clear" w:color="auto" w:fill="FFFFFF"/>
        </w:rPr>
        <w:t xml:space="preserve"> надписи. На лавочке имеются следы поджога.</w:t>
      </w:r>
    </w:p>
    <w:p w14:paraId="2D6BDE37" w14:textId="74809FD1" w:rsidR="008460FF" w:rsidRDefault="00DC7156" w:rsidP="00DC7156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DC7156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субъекту, отвечающему за содержание данной площадки, устранить замечания и привести объект в нормативное состояние. По результатам проверки составлен АКТ.</w:t>
      </w:r>
    </w:p>
    <w:p w14:paraId="058007DF" w14:textId="77777777" w:rsidR="00DC7156" w:rsidRDefault="00DC7156" w:rsidP="00DC7156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21C5E40" w:rsidR="00065A89" w:rsidRDefault="00065A89" w:rsidP="005F68D3">
      <w:r>
        <w:t xml:space="preserve">   </w:t>
      </w:r>
    </w:p>
    <w:p w14:paraId="601862E6" w14:textId="4644926E" w:rsidR="00065A89" w:rsidRDefault="008460FF" w:rsidP="005F68D3">
      <w:r>
        <w:t xml:space="preserve">  </w:t>
      </w:r>
    </w:p>
    <w:p w14:paraId="42243C11" w14:textId="5DCA270A" w:rsidR="00065A89" w:rsidRDefault="00065A89" w:rsidP="005F68D3">
      <w:r>
        <w:lastRenderedPageBreak/>
        <w:t xml:space="preserve"> </w:t>
      </w:r>
      <w:r w:rsidR="00DC7156" w:rsidRPr="00DC7156">
        <w:drawing>
          <wp:inline distT="0" distB="0" distL="0" distR="0" wp14:anchorId="46E771CD" wp14:editId="08C2088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21">
        <w:t xml:space="preserve"> </w:t>
      </w:r>
      <w:r>
        <w:t xml:space="preserve">  </w:t>
      </w:r>
      <w:r w:rsidR="00DC7156" w:rsidRPr="00DC7156">
        <w:drawing>
          <wp:inline distT="0" distB="0" distL="0" distR="0" wp14:anchorId="2F4885D2" wp14:editId="08B0508A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5CF7" w14:textId="77777777" w:rsidR="008460FF" w:rsidRDefault="008460FF" w:rsidP="005F68D3"/>
    <w:p w14:paraId="02211A26" w14:textId="05B5673E" w:rsidR="00065A89" w:rsidRDefault="00DC7156" w:rsidP="005F68D3">
      <w:r w:rsidRPr="00DC7156">
        <w:drawing>
          <wp:inline distT="0" distB="0" distL="0" distR="0" wp14:anchorId="2107DAC0" wp14:editId="4036DC1C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0FF">
        <w:t xml:space="preserve">   </w:t>
      </w:r>
      <w:r w:rsidRPr="00DC7156">
        <w:drawing>
          <wp:inline distT="0" distB="0" distL="0" distR="0" wp14:anchorId="1B465718" wp14:editId="4ABD0886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40E9367F" w:rsidR="00065A89" w:rsidRDefault="00791F67" w:rsidP="005F68D3">
      <w:r>
        <w:t xml:space="preserve">   </w:t>
      </w:r>
    </w:p>
    <w:p w14:paraId="4DDC878B" w14:textId="10D04FE5" w:rsidR="008460FF" w:rsidRDefault="00DC7156" w:rsidP="005F68D3">
      <w:r w:rsidRPr="00DC7156">
        <w:drawing>
          <wp:inline distT="0" distB="0" distL="0" distR="0" wp14:anchorId="02664CFA" wp14:editId="380950C4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DC7156">
        <w:drawing>
          <wp:inline distT="0" distB="0" distL="0" distR="0" wp14:anchorId="2295CD79" wp14:editId="6F3A73ED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307E3007" w:rsidR="00791F67" w:rsidRDefault="00791F67" w:rsidP="005F68D3">
      <w:r>
        <w:t xml:space="preserve">   </w:t>
      </w:r>
    </w:p>
    <w:p w14:paraId="740549CB" w14:textId="25589CBB" w:rsidR="00DC7156" w:rsidRPr="00A97ED0" w:rsidRDefault="00DC7156" w:rsidP="005F68D3"/>
    <w:sectPr w:rsidR="00DC715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C47AF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460F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C7156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2020-03-19T12:16:00Z</cp:lastPrinted>
  <dcterms:created xsi:type="dcterms:W3CDTF">2020-03-19T12:16:00Z</dcterms:created>
  <dcterms:modified xsi:type="dcterms:W3CDTF">2020-03-19T12:16:00Z</dcterms:modified>
</cp:coreProperties>
</file>