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E5BD7A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2654">
        <w:rPr>
          <w:rFonts w:ascii="Times New Roman" w:hAnsi="Times New Roman" w:cs="Times New Roman"/>
          <w:sz w:val="24"/>
          <w:szCs w:val="24"/>
        </w:rPr>
        <w:t>09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8FE33D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6B4407" w:rsidRPr="006B4407">
        <w:rPr>
          <w:rFonts w:ascii="Times New Roman" w:hAnsi="Times New Roman" w:cs="Times New Roman"/>
          <w:u w:val="single"/>
        </w:rPr>
        <w:t xml:space="preserve">ул.50 лет ВЛКСМ, д.4Б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A925F4D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6B4407" w:rsidRPr="006B4407">
        <w:rPr>
          <w:rFonts w:ascii="Times New Roman" w:hAnsi="Times New Roman" w:cs="Times New Roman"/>
          <w:b/>
          <w:u w:val="single"/>
        </w:rPr>
        <w:t>ул.50 лет ВЛКСМ, д.4Б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213415E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27BF9216" w:rsidR="005B2F70" w:rsidRPr="00243CB4" w:rsidRDefault="00EB265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1319169" w:rsidR="005B2F70" w:rsidRPr="005B2F70" w:rsidRDefault="006B440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B9685B7" w:rsidR="005B2F70" w:rsidRPr="00550C0F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8947EB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B540EC9" w:rsidR="005B2F70" w:rsidRPr="00F862C4" w:rsidRDefault="00EB265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2C82915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8ED0B" w14:textId="77777777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 xml:space="preserve">Мобильная группа муниципальной Общественной палаты продолжает следить за качеством оказываемых услуг по вывозу отходов из жилого сектора. </w:t>
      </w:r>
    </w:p>
    <w:p w14:paraId="08CF714E" w14:textId="77777777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3ED592" w14:textId="6099812C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B2654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B2654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B2654">
        <w:rPr>
          <w:rFonts w:ascii="Times New Roman" w:hAnsi="Times New Roman" w:cs="Times New Roman"/>
          <w:sz w:val="24"/>
          <w:szCs w:val="24"/>
        </w:rPr>
        <w:t xml:space="preserve"> ул. 50 лет ВЛКСМ, д.4б;</w:t>
      </w:r>
    </w:p>
    <w:p w14:paraId="73D0DD02" w14:textId="2AAD42DD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654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654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2EBB7E7A" w14:textId="77777777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Имеется замечание:</w:t>
      </w:r>
    </w:p>
    <w:p w14:paraId="69EFE5C2" w14:textId="53EAE4C9" w:rsidR="00EB2654" w:rsidRP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654">
        <w:rPr>
          <w:rFonts w:ascii="Times New Roman" w:hAnsi="Times New Roman" w:cs="Times New Roman"/>
          <w:sz w:val="24"/>
          <w:szCs w:val="24"/>
        </w:rPr>
        <w:t>- на баках отсутствуют информационные наклейки.</w:t>
      </w:r>
    </w:p>
    <w:p w14:paraId="45AFB220" w14:textId="77777777" w:rsidR="00EB2654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0C1DDA" w14:textId="7557DE50" w:rsidR="00594D23" w:rsidRDefault="00EB2654" w:rsidP="00EB2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2654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УК АО "</w:t>
      </w:r>
      <w:proofErr w:type="spellStart"/>
      <w:r w:rsidRPr="00EB2654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EB2654">
        <w:rPr>
          <w:rFonts w:ascii="Times New Roman" w:hAnsi="Times New Roman" w:cs="Times New Roman"/>
          <w:sz w:val="24"/>
          <w:szCs w:val="24"/>
        </w:rPr>
        <w:t>" для устранения замечания.</w:t>
      </w:r>
    </w:p>
    <w:p w14:paraId="317DC5EA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709A1F5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5229D604" w:rsidR="00AE1D39" w:rsidRDefault="00EB265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654">
        <w:rPr>
          <w:noProof/>
          <w:lang w:eastAsia="ru-RU"/>
        </w:rPr>
        <w:lastRenderedPageBreak/>
        <w:drawing>
          <wp:inline distT="0" distB="0" distL="0" distR="0" wp14:anchorId="2A0425E8" wp14:editId="04F8B9B7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09A99241" w:rsidR="00972543" w:rsidRDefault="00EB265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654">
        <w:rPr>
          <w:noProof/>
          <w:lang w:eastAsia="ru-RU"/>
        </w:rPr>
        <w:drawing>
          <wp:inline distT="0" distB="0" distL="0" distR="0" wp14:anchorId="495C74DF" wp14:editId="01A09B7F">
            <wp:extent cx="5846540" cy="438505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39" cy="43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78AE42CE" w:rsidR="00972543" w:rsidRPr="00361A44" w:rsidRDefault="00EB265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654">
        <w:rPr>
          <w:noProof/>
          <w:lang w:eastAsia="ru-RU"/>
        </w:rPr>
        <w:lastRenderedPageBreak/>
        <w:drawing>
          <wp:inline distT="0" distB="0" distL="0" distR="0" wp14:anchorId="5045D3A5" wp14:editId="7FFD437E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2950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55AFF-D1DE-4B8C-A474-3CC20893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2021-04-14T07:42:00Z</dcterms:created>
  <dcterms:modified xsi:type="dcterms:W3CDTF">2021-04-14T07:42:00Z</dcterms:modified>
</cp:coreProperties>
</file>