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12B1A3C7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90310B">
        <w:rPr>
          <w:rFonts w:ascii="Times New Roman" w:hAnsi="Times New Roman" w:cs="Times New Roman"/>
          <w:sz w:val="24"/>
          <w:szCs w:val="24"/>
        </w:rPr>
        <w:t>19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235DB4">
        <w:rPr>
          <w:rFonts w:ascii="Times New Roman" w:hAnsi="Times New Roman" w:cs="Times New Roman"/>
          <w:b/>
          <w:sz w:val="24"/>
          <w:szCs w:val="24"/>
        </w:rPr>
        <w:t>декабря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71F2137F" w:rsidR="00463020" w:rsidRPr="00223530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235DB4" w:rsidRPr="00235DB4">
        <w:rPr>
          <w:rFonts w:ascii="Times New Roman" w:hAnsi="Times New Roman" w:cs="Times New Roman"/>
          <w:u w:val="single"/>
        </w:rPr>
        <w:t xml:space="preserve">ул. </w:t>
      </w:r>
      <w:r w:rsidR="0090310B">
        <w:rPr>
          <w:rFonts w:ascii="Times New Roman" w:hAnsi="Times New Roman" w:cs="Times New Roman"/>
          <w:u w:val="single"/>
        </w:rPr>
        <w:t>Комитетский лес, д.15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6C1E4641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235DB4" w:rsidRPr="00235DB4">
        <w:rPr>
          <w:rFonts w:ascii="Times New Roman" w:hAnsi="Times New Roman" w:cs="Times New Roman"/>
          <w:b/>
          <w:bCs/>
          <w:u w:val="single"/>
        </w:rPr>
        <w:t>ул.</w:t>
      </w:r>
      <w:proofErr w:type="gramEnd"/>
      <w:r w:rsidR="00235DB4" w:rsidRPr="00235DB4">
        <w:rPr>
          <w:rFonts w:ascii="Times New Roman" w:hAnsi="Times New Roman" w:cs="Times New Roman"/>
          <w:b/>
          <w:bCs/>
          <w:u w:val="single"/>
        </w:rPr>
        <w:t xml:space="preserve"> </w:t>
      </w:r>
      <w:r w:rsidR="0090310B">
        <w:rPr>
          <w:rFonts w:ascii="Times New Roman" w:hAnsi="Times New Roman" w:cs="Times New Roman"/>
          <w:b/>
          <w:bCs/>
          <w:u w:val="single"/>
        </w:rPr>
        <w:t xml:space="preserve">Комитетский </w:t>
      </w:r>
      <w:proofErr w:type="spellStart"/>
      <w:r w:rsidR="0090310B">
        <w:rPr>
          <w:rFonts w:ascii="Times New Roman" w:hAnsi="Times New Roman" w:cs="Times New Roman"/>
          <w:b/>
          <w:bCs/>
          <w:u w:val="single"/>
        </w:rPr>
        <w:t>дес</w:t>
      </w:r>
      <w:proofErr w:type="spellEnd"/>
      <w:r w:rsidR="0090310B">
        <w:rPr>
          <w:rFonts w:ascii="Times New Roman" w:hAnsi="Times New Roman" w:cs="Times New Roman"/>
          <w:b/>
          <w:bCs/>
          <w:u w:val="single"/>
        </w:rPr>
        <w:t>, д.15</w:t>
      </w:r>
    </w:p>
    <w:p w14:paraId="1676B923" w14:textId="1B226433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1388778F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55F7081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696BF09C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6CFA724D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5EFFE7CF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A6CE98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156DEE28" w:rsidR="005B2F70" w:rsidRPr="005B2F70" w:rsidRDefault="0090310B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481B25F0" w:rsidR="005B2F70" w:rsidRPr="00243CB4" w:rsidRDefault="0090310B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48B4300" w:rsidR="005B2F70" w:rsidRPr="00243CB4" w:rsidRDefault="0090310B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06B6EFF4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7D963688" w:rsidR="005B2F70" w:rsidRPr="00243CB4" w:rsidRDefault="0090310B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33201086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71BC7A3B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66AA25D0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7B1290" w14:textId="10BA0D1F" w:rsidR="0090310B" w:rsidRDefault="0090310B" w:rsidP="001E54C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10B">
        <w:rPr>
          <w:rFonts w:ascii="Times New Roman" w:hAnsi="Times New Roman" w:cs="Times New Roman"/>
          <w:sz w:val="24"/>
          <w:szCs w:val="24"/>
        </w:rPr>
        <w:t>Площадка "</w:t>
      </w:r>
      <w:proofErr w:type="spellStart"/>
      <w:r w:rsidRPr="0090310B">
        <w:rPr>
          <w:rFonts w:ascii="Times New Roman" w:hAnsi="Times New Roman" w:cs="Times New Roman"/>
          <w:sz w:val="24"/>
          <w:szCs w:val="24"/>
        </w:rPr>
        <w:t>МегаБак</w:t>
      </w:r>
      <w:proofErr w:type="spellEnd"/>
      <w:r w:rsidRPr="0090310B">
        <w:rPr>
          <w:rFonts w:ascii="Times New Roman" w:hAnsi="Times New Roman" w:cs="Times New Roman"/>
          <w:sz w:val="24"/>
          <w:szCs w:val="24"/>
        </w:rPr>
        <w:t xml:space="preserve"> " в </w:t>
      </w:r>
      <w:proofErr w:type="spellStart"/>
      <w:r w:rsidRPr="0090310B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90310B">
        <w:rPr>
          <w:rFonts w:ascii="Times New Roman" w:hAnsi="Times New Roman" w:cs="Times New Roman"/>
          <w:sz w:val="24"/>
          <w:szCs w:val="24"/>
        </w:rPr>
        <w:t xml:space="preserve"> стала частью новой инфраструктуры обращения с отходами в Московской области. Она базируется на раздельном сборе коммунальных отходов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310B">
        <w:rPr>
          <w:rFonts w:ascii="Times New Roman" w:hAnsi="Times New Roman" w:cs="Times New Roman"/>
          <w:sz w:val="24"/>
          <w:szCs w:val="24"/>
        </w:rPr>
        <w:t>— это</w:t>
      </w:r>
      <w:r w:rsidRPr="0090310B">
        <w:rPr>
          <w:rFonts w:ascii="Times New Roman" w:hAnsi="Times New Roman" w:cs="Times New Roman"/>
          <w:sz w:val="24"/>
          <w:szCs w:val="24"/>
        </w:rPr>
        <w:t xml:space="preserve"> одна из основных целей национального проекта " Экология". </w:t>
      </w:r>
    </w:p>
    <w:p w14:paraId="7C8AE002" w14:textId="77777777" w:rsidR="0090310B" w:rsidRDefault="0090310B" w:rsidP="001E54C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10B">
        <w:rPr>
          <w:rFonts w:ascii="Times New Roman" w:hAnsi="Times New Roman" w:cs="Times New Roman"/>
          <w:sz w:val="24"/>
          <w:szCs w:val="24"/>
        </w:rPr>
        <w:t xml:space="preserve">Площадка находится под постоянным контролем муниципальной Общественной палаты.  Проверка сегодня показала: деятельность проекта не нарушена и реализуется в том виде, как была задумана. </w:t>
      </w:r>
    </w:p>
    <w:p w14:paraId="5A8003B8" w14:textId="77777777" w:rsidR="0090310B" w:rsidRDefault="0090310B" w:rsidP="001E54C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10B">
        <w:rPr>
          <w:rFonts w:ascii="Times New Roman" w:hAnsi="Times New Roman" w:cs="Times New Roman"/>
          <w:sz w:val="24"/>
          <w:szCs w:val="24"/>
        </w:rPr>
        <w:t xml:space="preserve">Площадка содержится в хорошем состоянии. Замечания не выявлены. </w:t>
      </w:r>
    </w:p>
    <w:p w14:paraId="4C9E0F6F" w14:textId="76C0B8D7" w:rsidR="0051353F" w:rsidRDefault="0090310B" w:rsidP="001E54C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10B">
        <w:rPr>
          <w:rFonts w:ascii="Times New Roman" w:hAnsi="Times New Roman" w:cs="Times New Roman"/>
          <w:sz w:val="24"/>
          <w:szCs w:val="24"/>
        </w:rPr>
        <w:t xml:space="preserve">Проверяющие также обратили внимание на то, что площадка " </w:t>
      </w:r>
      <w:proofErr w:type="spellStart"/>
      <w:r w:rsidRPr="0090310B">
        <w:rPr>
          <w:rFonts w:ascii="Times New Roman" w:hAnsi="Times New Roman" w:cs="Times New Roman"/>
          <w:sz w:val="24"/>
          <w:szCs w:val="24"/>
        </w:rPr>
        <w:t>МегаБак</w:t>
      </w:r>
      <w:proofErr w:type="spellEnd"/>
      <w:r w:rsidRPr="0090310B">
        <w:rPr>
          <w:rFonts w:ascii="Times New Roman" w:hAnsi="Times New Roman" w:cs="Times New Roman"/>
          <w:sz w:val="24"/>
          <w:szCs w:val="24"/>
        </w:rPr>
        <w:t xml:space="preserve"> " дооборудована водонепроницаемой крышей.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1F8CE80" w14:textId="07755589" w:rsidR="00F15F87" w:rsidRDefault="0090310B">
      <w:pPr>
        <w:rPr>
          <w:rFonts w:ascii="Times New Roman" w:hAnsi="Times New Roman" w:cs="Times New Roman"/>
          <w:sz w:val="24"/>
          <w:szCs w:val="24"/>
        </w:rPr>
      </w:pPr>
      <w:r w:rsidRPr="0090310B">
        <w:lastRenderedPageBreak/>
        <w:drawing>
          <wp:inline distT="0" distB="0" distL="0" distR="0" wp14:anchorId="704267D6" wp14:editId="073B0D21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 </w:t>
      </w:r>
      <w:r w:rsidR="00575428">
        <w:rPr>
          <w:rFonts w:ascii="Times New Roman" w:hAnsi="Times New Roman" w:cs="Times New Roman"/>
          <w:sz w:val="24"/>
          <w:szCs w:val="24"/>
        </w:rPr>
        <w:t xml:space="preserve">   </w:t>
      </w:r>
      <w:r w:rsidRPr="0090310B">
        <w:drawing>
          <wp:inline distT="0" distB="0" distL="0" distR="0" wp14:anchorId="3B5F0FCF" wp14:editId="6CAFBC99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5C1E5" w14:textId="536B7A67" w:rsidR="005D5DCC" w:rsidRDefault="0090310B" w:rsidP="00F15F87">
      <w:pPr>
        <w:rPr>
          <w:rFonts w:ascii="Times New Roman" w:hAnsi="Times New Roman" w:cs="Times New Roman"/>
          <w:sz w:val="24"/>
          <w:szCs w:val="24"/>
        </w:rPr>
      </w:pPr>
      <w:r w:rsidRPr="0090310B">
        <w:drawing>
          <wp:inline distT="0" distB="0" distL="0" distR="0" wp14:anchorId="3DDF665E" wp14:editId="4FA306D4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4C2">
        <w:rPr>
          <w:rFonts w:ascii="Times New Roman" w:hAnsi="Times New Roman" w:cs="Times New Roman"/>
          <w:sz w:val="24"/>
          <w:szCs w:val="24"/>
        </w:rPr>
        <w:t xml:space="preserve">   </w:t>
      </w:r>
      <w:r w:rsidR="00F15F87">
        <w:rPr>
          <w:rFonts w:ascii="Times New Roman" w:hAnsi="Times New Roman" w:cs="Times New Roman"/>
          <w:sz w:val="24"/>
          <w:szCs w:val="24"/>
        </w:rPr>
        <w:t xml:space="preserve">   </w:t>
      </w:r>
      <w:r w:rsidRPr="0090310B">
        <w:drawing>
          <wp:inline distT="0" distB="0" distL="0" distR="0" wp14:anchorId="5D43B063" wp14:editId="6478DCB8">
            <wp:extent cx="2880000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911DD" w14:textId="3823CE02" w:rsidR="006E6A78" w:rsidRDefault="0090310B" w:rsidP="00F15F87">
      <w:pPr>
        <w:rPr>
          <w:rFonts w:ascii="Times New Roman" w:hAnsi="Times New Roman" w:cs="Times New Roman"/>
          <w:sz w:val="24"/>
          <w:szCs w:val="24"/>
        </w:rPr>
      </w:pPr>
      <w:r w:rsidRPr="0090310B">
        <w:drawing>
          <wp:inline distT="0" distB="0" distL="0" distR="0" wp14:anchorId="0B1B26D7" wp14:editId="14314637">
            <wp:extent cx="2880000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0310B">
        <w:drawing>
          <wp:inline distT="0" distB="0" distL="0" distR="0" wp14:anchorId="50A2EF4D" wp14:editId="22940C58">
            <wp:extent cx="2880000" cy="216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3BDAE" w14:textId="7A7BB859" w:rsidR="006E6A78" w:rsidRPr="00B463C9" w:rsidRDefault="006E6A78" w:rsidP="00F15F87">
      <w:pPr>
        <w:rPr>
          <w:rFonts w:ascii="Times New Roman" w:hAnsi="Times New Roman" w:cs="Times New Roman"/>
          <w:sz w:val="24"/>
          <w:szCs w:val="24"/>
        </w:rPr>
      </w:pPr>
    </w:p>
    <w:sectPr w:rsidR="006E6A78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2F6FC5"/>
    <w:rsid w:val="00300E1A"/>
    <w:rsid w:val="00330C4A"/>
    <w:rsid w:val="00345E79"/>
    <w:rsid w:val="003705D8"/>
    <w:rsid w:val="00396DE8"/>
    <w:rsid w:val="003B07DA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74AFC"/>
    <w:rsid w:val="0068637E"/>
    <w:rsid w:val="00691F9A"/>
    <w:rsid w:val="006A3709"/>
    <w:rsid w:val="006D310D"/>
    <w:rsid w:val="006D3C09"/>
    <w:rsid w:val="006E6A78"/>
    <w:rsid w:val="006F74AE"/>
    <w:rsid w:val="00726679"/>
    <w:rsid w:val="00743D6B"/>
    <w:rsid w:val="00757012"/>
    <w:rsid w:val="00766C78"/>
    <w:rsid w:val="00773958"/>
    <w:rsid w:val="008225F9"/>
    <w:rsid w:val="00836562"/>
    <w:rsid w:val="00860A6B"/>
    <w:rsid w:val="00865251"/>
    <w:rsid w:val="008B3681"/>
    <w:rsid w:val="008C4C6B"/>
    <w:rsid w:val="008F632F"/>
    <w:rsid w:val="0090310B"/>
    <w:rsid w:val="009464DA"/>
    <w:rsid w:val="0098246E"/>
    <w:rsid w:val="00986415"/>
    <w:rsid w:val="009A3F23"/>
    <w:rsid w:val="009B4A13"/>
    <w:rsid w:val="009C4EC1"/>
    <w:rsid w:val="009E1CDC"/>
    <w:rsid w:val="009E5355"/>
    <w:rsid w:val="00A00F31"/>
    <w:rsid w:val="00A13E15"/>
    <w:rsid w:val="00A219C0"/>
    <w:rsid w:val="00A23F03"/>
    <w:rsid w:val="00A30452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2020-12-24T19:38:00Z</dcterms:created>
  <dcterms:modified xsi:type="dcterms:W3CDTF">2020-12-24T19:38:00Z</dcterms:modified>
</cp:coreProperties>
</file>