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20DA" w14:textId="5BE63215" w:rsidR="00935C6A" w:rsidRPr="00094B0E" w:rsidRDefault="64A0E515" w:rsidP="64A0E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64A0E515">
        <w:rPr>
          <w:rFonts w:ascii="Times New Roman" w:hAnsi="Times New Roman" w:cs="Times New Roman"/>
          <w:b/>
          <w:bCs/>
          <w:sz w:val="24"/>
          <w:szCs w:val="24"/>
        </w:rPr>
        <w:t>ПРОТОКОЛ №20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г.о.Королев</w:t>
      </w:r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3CC8F8EE" w:rsidR="00935C6A" w:rsidRPr="00094B0E" w:rsidRDefault="004855BC" w:rsidP="64A0E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.12.2019г.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г.о.Королев</w:t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14:paraId="75D03E50" w14:textId="7756F94D" w:rsidR="00935C6A" w:rsidRPr="00094B0E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Председательствующий: председатель комиссии М.Н. Белозерова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62C7E58E" w:rsidR="00DE3B23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Марусов– член комиссии;</w:t>
      </w:r>
    </w:p>
    <w:p w14:paraId="0D31502B" w14:textId="4F942431" w:rsidR="007A4385" w:rsidRPr="00094B0E" w:rsidRDefault="64A0E515" w:rsidP="64A0E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        З.В. Джобава – член комиссии;</w:t>
      </w:r>
    </w:p>
    <w:p w14:paraId="032EBA58" w14:textId="456146A0" w:rsidR="64A0E515" w:rsidRDefault="64A0E515" w:rsidP="64A0E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        В.Якимова - член комиссии.</w:t>
      </w:r>
    </w:p>
    <w:p w14:paraId="79DFCDCF" w14:textId="67A125A8" w:rsidR="64A0E515" w:rsidRDefault="64A0E515" w:rsidP="64A0E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E0A9257" w14:textId="77777777" w:rsidR="000E3A89" w:rsidRPr="00094B0E" w:rsidRDefault="000E3A89" w:rsidP="64A0E515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председателя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комиссии М.Н.Белозерову</w:t>
      </w:r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633551ED" w:rsidR="00935C6A" w:rsidRPr="00094B0E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64A0E515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 w:rsidRPr="64A0E515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6E5B04CB" w:rsidR="007A4385" w:rsidRPr="00094B0E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>Вопрос 1: Итоги работы комиссии за декабрь  месяц, рассмотрение обращений жителей города в ОП.</w:t>
      </w:r>
    </w:p>
    <w:p w14:paraId="180A86FD" w14:textId="70DF9B76" w:rsidR="00935C6A" w:rsidRPr="00094B0E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>Вопрос 2. Итоги работы за 2019г.</w:t>
      </w:r>
    </w:p>
    <w:p w14:paraId="2FB79080" w14:textId="66E5456B" w:rsidR="008D4599" w:rsidRPr="00094B0E" w:rsidRDefault="008D459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4FD7CED0" w14:textId="5BDF5359" w:rsidR="007A4385" w:rsidRPr="00094B0E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>Председатель комиссии подвела итоги работы комиссии за декабрь месяц. Так же были представлены к рассмотрению обращения жителей города в ОП по направлению  работы Комиссии №1.</w:t>
      </w:r>
    </w:p>
    <w:p w14:paraId="147E25F6" w14:textId="694FDE5F" w:rsidR="004855BC" w:rsidRPr="004855BC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>За отчетный период комиссия провела 20 общественных мониторингов (общественных  проверок), 2 заседания комиссии. По итогам всех направлений работы за декабрь месяц комиссия провела и участвовала в 37 мероприятиях. По представленным обращениям в ОП были намечены мероприятия.</w:t>
      </w:r>
    </w:p>
    <w:p w14:paraId="593CC63D" w14:textId="6E4803F8" w:rsidR="00E9750C" w:rsidRPr="00094B0E" w:rsidRDefault="64A0E515" w:rsidP="64A0E515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Председатель комиссии М.Н.Белозерова поблагодарила членов комиссии за активную работу в составе Общественной палаты. </w:t>
      </w: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3E16275E" w14:textId="360CC7EA" w:rsidR="007E1E63" w:rsidRPr="007E1E63" w:rsidRDefault="64A0E515" w:rsidP="64A0E51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A0E515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 М.Н.Белозерова подвела итоги работы комиссии за 2019 год.</w:t>
      </w:r>
    </w:p>
    <w:p w14:paraId="51EDA59B" w14:textId="55361634" w:rsidR="2E86697F" w:rsidRDefault="64A0E515" w:rsidP="64A0E51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A0E515">
        <w:rPr>
          <w:rFonts w:ascii="Times New Roman" w:eastAsia="Calibri" w:hAnsi="Times New Roman" w:cs="Times New Roman"/>
          <w:sz w:val="24"/>
          <w:szCs w:val="24"/>
          <w:lang w:eastAsia="en-US"/>
        </w:rPr>
        <w:t>Всего за год членами комиссии было проведено мониторингов, проверок -  212,  заседаний комиссии-24, 7 раз  приняли участие в Круглых столах и 43 раза принимали участие в региональных мероприятиях, Конференциях.</w:t>
      </w:r>
    </w:p>
    <w:p w14:paraId="4914BA0F" w14:textId="577F9423" w:rsidR="007E1E63" w:rsidRPr="007E1E63" w:rsidRDefault="007E1E63" w:rsidP="64A0E51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6EA7F9" w14:textId="49385787" w:rsidR="007E1E63" w:rsidRPr="007E1E63" w:rsidRDefault="007E1E63" w:rsidP="64A0E51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F14987" w14:textId="77777777" w:rsidR="007E1E63" w:rsidRP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14:paraId="6AE318C8" w14:textId="2C6F0980" w:rsidR="007E1E63" w:rsidRDefault="64A0E515" w:rsidP="64A0E51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64A0E515">
        <w:rPr>
          <w:rFonts w:ascii="Times New Roman" w:eastAsia="Calibri" w:hAnsi="Times New Roman" w:cs="Times New Roman"/>
          <w:sz w:val="24"/>
          <w:szCs w:val="24"/>
          <w:lang w:eastAsia="en-US"/>
        </w:rPr>
        <w:t>Оба отчета приняты к сведению.</w:t>
      </w:r>
    </w:p>
    <w:p w14:paraId="5A39BBE3" w14:textId="77777777"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64A0E515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</w:r>
          </w:p>
          <w:p w14:paraId="1B6A7A7D" w14:textId="0CFDE9E6" w:rsidR="00D159AE" w:rsidRPr="00094B0E" w:rsidRDefault="00D159AE" w:rsidP="64A0E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 «</w:t>
            </w:r>
            <w:r w:rsidRPr="64A0E5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14:paraId="012EF498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контролю за качеством работы управляющих компаний, архитектуре, архитектурному облику городов, благоустройству территорий, </w:t>
            </w:r>
          </w:p>
          <w:p w14:paraId="2F283B71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дорожному хозяйству и транспорту» Общественной палаты г.о.Королев</w:t>
            </w:r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</w:p>
        </w:tc>
      </w:tr>
    </w:tbl>
    <w:p w14:paraId="60061E4C" w14:textId="55C064F1" w:rsidR="009622DE" w:rsidRPr="009622DE" w:rsidRDefault="009622DE" w:rsidP="007E1E63">
      <w:pPr>
        <w:jc w:val="center"/>
        <w:rPr>
          <w:sz w:val="24"/>
          <w:szCs w:val="24"/>
        </w:rPr>
      </w:pP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E6F"/>
    <w:multiLevelType w:val="hybridMultilevel"/>
    <w:tmpl w:val="6826E6F6"/>
    <w:lvl w:ilvl="0" w:tplc="23500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0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48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0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88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83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6F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24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0D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1C5858"/>
    <w:rsid w:val="0021261E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2E86697F"/>
    <w:rsid w:val="51A54108"/>
    <w:rsid w:val="64A0E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2</cp:revision>
  <cp:lastPrinted>2019-08-14T08:41:00Z</cp:lastPrinted>
  <dcterms:created xsi:type="dcterms:W3CDTF">2020-01-02T13:50:00Z</dcterms:created>
  <dcterms:modified xsi:type="dcterms:W3CDTF">2020-01-02T13:50:00Z</dcterms:modified>
</cp:coreProperties>
</file>