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33A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3A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по вопросам реализации программы "Доступная среда" для маломобильных групп населения в аптеках  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660F" w:rsidRPr="00BE660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D03DB" w:rsidRPr="00B92FB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AC7853">
        <w:rPr>
          <w:rFonts w:ascii="Times New Roman" w:eastAsia="Calibri" w:hAnsi="Times New Roman" w:cs="Times New Roman"/>
          <w:b/>
          <w:sz w:val="26"/>
          <w:szCs w:val="26"/>
        </w:rPr>
        <w:t xml:space="preserve"> ма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>я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3DB" w:rsidRPr="00BE660F" w:rsidRDefault="00ED03DB" w:rsidP="00BE6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="00AA33A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AA33A1">
        <w:rPr>
          <w:rFonts w:ascii="Times New Roman" w:hAnsi="Times New Roman" w:cs="Times New Roman"/>
          <w:sz w:val="26"/>
          <w:szCs w:val="26"/>
        </w:rPr>
        <w:t xml:space="preserve">. Королев </w:t>
      </w:r>
      <w:r w:rsidRPr="00B92FBC">
        <w:rPr>
          <w:rFonts w:ascii="Times New Roman" w:hAnsi="Times New Roman" w:cs="Times New Roman"/>
          <w:sz w:val="26"/>
          <w:szCs w:val="26"/>
        </w:rPr>
        <w:t>провела</w:t>
      </w:r>
      <w:r w:rsidR="00AC7853">
        <w:rPr>
          <w:rFonts w:ascii="Times New Roman" w:hAnsi="Times New Roman" w:cs="Times New Roman"/>
          <w:sz w:val="26"/>
          <w:szCs w:val="26"/>
        </w:rPr>
        <w:t xml:space="preserve"> проверку аптек </w:t>
      </w:r>
      <w:r w:rsidR="00BE660F">
        <w:rPr>
          <w:rFonts w:ascii="Times New Roman" w:hAnsi="Times New Roman" w:cs="Times New Roman"/>
          <w:sz w:val="26"/>
          <w:szCs w:val="26"/>
        </w:rPr>
        <w:t xml:space="preserve">в рамках программы «Доступная среда» 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людей с ограниченными возможностями. Объектами проверки стали а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птеки городского округа Королев, расположенные по адресам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D03DB" w:rsidRPr="00B92FBC" w:rsidRDefault="00ED03DB" w:rsidP="00B92F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проспект Королева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д.2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ул. 50 лет ВЛКСМ, д.6, стр</w:t>
      </w:r>
      <w:proofErr w:type="gramStart"/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.Д</w:t>
      </w:r>
      <w:proofErr w:type="gramEnd"/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ул. 50 лет ВЛКСМ, д.6, стр.6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 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 Коммунальная, д.1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D03DB" w:rsidRPr="00C12B87" w:rsidRDefault="00ED03DB" w:rsidP="00B92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D450B7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8F1590">
        <w:rPr>
          <w:rFonts w:ascii="Times New Roman" w:hAnsi="Times New Roman" w:cs="Times New Roman"/>
          <w:sz w:val="26"/>
          <w:szCs w:val="26"/>
        </w:rPr>
        <w:t xml:space="preserve">пандусов, перил, системы звукового оповещения и т.п.,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="008F1590">
        <w:rPr>
          <w:rFonts w:ascii="Times New Roman" w:hAnsi="Times New Roman" w:cs="Times New Roman"/>
          <w:sz w:val="26"/>
          <w:szCs w:val="26"/>
        </w:rPr>
        <w:t>«Доступная среда» в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8F1590" w:rsidRPr="00B92FBC" w:rsidRDefault="00BE660F" w:rsidP="00C12B8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</w:t>
      </w:r>
      <w:r w:rsidR="008F1590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4BE3" w:rsidRDefault="00BE660F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Все обследованные объекты соответствуют нормам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организации </w:t>
      </w:r>
      <w:r w:rsidR="009C7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условий доступности гражданам с ограниченными возможностями. Нарушений не выявлено.</w:t>
      </w: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FD5DB0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70ABC65" wp14:editId="51EA6288">
            <wp:simplePos x="0" y="0"/>
            <wp:positionH relativeFrom="column">
              <wp:posOffset>3252470</wp:posOffset>
            </wp:positionH>
            <wp:positionV relativeFrom="paragraph">
              <wp:posOffset>146685</wp:posOffset>
            </wp:positionV>
            <wp:extent cx="1439545" cy="579120"/>
            <wp:effectExtent l="0" t="0" r="8255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EA" w:rsidRDefault="000D2DEA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2D0313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534B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едседателя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F86C8C" w:rsidP="00F86C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60000" cy="2970000"/>
            <wp:effectExtent l="0" t="0" r="2540" b="1905"/>
            <wp:docPr id="2" name="Рисунок 2" descr="C:\Users\user\Downloads\IMG_20190522_130754_6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522_130754_63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6C8C" w:rsidRDefault="00F86C8C" w:rsidP="00F86C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60000" cy="2970000"/>
            <wp:effectExtent l="0" t="0" r="2540" b="1905"/>
            <wp:docPr id="3" name="Рисунок 3" descr="C:\Users\user\Downloads\IMG_20190522_130754_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522_130754_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C8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635DB"/>
    <w:rsid w:val="003752DF"/>
    <w:rsid w:val="003E4939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66665B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C7D8D"/>
    <w:rsid w:val="009D64DF"/>
    <w:rsid w:val="00A13A11"/>
    <w:rsid w:val="00A74B94"/>
    <w:rsid w:val="00AA33A1"/>
    <w:rsid w:val="00AC7853"/>
    <w:rsid w:val="00AF063B"/>
    <w:rsid w:val="00B22B6A"/>
    <w:rsid w:val="00B61C63"/>
    <w:rsid w:val="00B743F4"/>
    <w:rsid w:val="00B85E6B"/>
    <w:rsid w:val="00B92FBC"/>
    <w:rsid w:val="00BE112A"/>
    <w:rsid w:val="00BE660F"/>
    <w:rsid w:val="00C079CA"/>
    <w:rsid w:val="00C12B87"/>
    <w:rsid w:val="00C14166"/>
    <w:rsid w:val="00D450B7"/>
    <w:rsid w:val="00D517AB"/>
    <w:rsid w:val="00D6742D"/>
    <w:rsid w:val="00D8169B"/>
    <w:rsid w:val="00DB013B"/>
    <w:rsid w:val="00DD70B9"/>
    <w:rsid w:val="00E06028"/>
    <w:rsid w:val="00E24166"/>
    <w:rsid w:val="00E33CEA"/>
    <w:rsid w:val="00EB5584"/>
    <w:rsid w:val="00ED03DB"/>
    <w:rsid w:val="00EE77CA"/>
    <w:rsid w:val="00F05A56"/>
    <w:rsid w:val="00F3352E"/>
    <w:rsid w:val="00F73336"/>
    <w:rsid w:val="00F86C8C"/>
    <w:rsid w:val="00FD5DB0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2019-05-23T07:03:00Z</cp:lastPrinted>
  <dcterms:created xsi:type="dcterms:W3CDTF">2019-05-23T06:14:00Z</dcterms:created>
  <dcterms:modified xsi:type="dcterms:W3CDTF">2019-05-23T07:03:00Z</dcterms:modified>
</cp:coreProperties>
</file>